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Federación Farmacéutica - FEFARA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es-AR"/>
        </w:rPr>
      </w:pPr>
      <w:r w:rsidRPr="00C86A9A">
        <w:rPr>
          <w:rFonts w:ascii="Times New Roman" w:eastAsia="Times New Roman" w:hAnsi="Times New Roman" w:cs="Times New Roman"/>
          <w:b/>
          <w:bCs/>
          <w:sz w:val="52"/>
          <w:szCs w:val="52"/>
          <w:lang w:eastAsia="es-AR"/>
        </w:rPr>
        <w:t xml:space="preserve">5233    </w:t>
      </w:r>
      <w:proofErr w:type="spellStart"/>
      <w:r w:rsidRPr="00C86A9A">
        <w:rPr>
          <w:rFonts w:ascii="Times New Roman" w:eastAsia="Times New Roman" w:hAnsi="Times New Roman" w:cs="Times New Roman"/>
          <w:b/>
          <w:bCs/>
          <w:sz w:val="52"/>
          <w:szCs w:val="52"/>
          <w:lang w:eastAsia="es-AR"/>
        </w:rPr>
        <w:t>D.A.S.U.Te.N</w:t>
      </w:r>
      <w:proofErr w:type="spellEnd"/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2"/>
          <w:szCs w:val="12"/>
          <w:lang w:eastAsia="es-AR"/>
        </w:rPr>
      </w:pP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proofErr w:type="spellStart"/>
      <w:r w:rsidRPr="00C86A9A">
        <w:rPr>
          <w:rFonts w:ascii="Times New Roman" w:eastAsia="Times New Roman" w:hAnsi="Times New Roman" w:cs="Times New Roman"/>
          <w:sz w:val="28"/>
          <w:szCs w:val="28"/>
          <w:lang w:eastAsia="es-AR"/>
        </w:rPr>
        <w:t>D.A.S.U.Te.N</w:t>
      </w:r>
      <w:proofErr w:type="spellEnd"/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Fecha de vigencia: 23/03/22                              NRO.:   06</w:t>
      </w: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DATOS GENERALES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TIPO DE CONVENIO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.AUTORIZACION ON LINE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.Todos los planes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.Cargar el DNI del afiliado para validar.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TICKET DE VENTA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TICKET DE VENTA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.Se debe adjuntar copia del ticket fiscal de venta o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minireceta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a c/receta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RECETARIO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TIPO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.Oficial.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.Recetario para Tratamiento Prolongado emitido por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D.A.S.U.Te.N</w:t>
      </w:r>
      <w:proofErr w:type="spellEnd"/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.Formulario de Tratamiento para Capacidades Diferentes.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.Anticonceptivos e Hipoglucemiantes orales: nuevos bonos impresos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</w:t>
      </w:r>
      <w:proofErr w:type="gram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.con</w:t>
      </w:r>
      <w:proofErr w:type="gram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cobertura del 100%, sellados y firmados por los médicos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.auditores.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VALIDEZ DE LA PRESCRIPCION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.30 días.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BENEFICIARIO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DATOS DEL AFILIADO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.Credencial de afiliación.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.DNI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COBERTURAS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                                 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PLANES DE ATENCION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.01 AMBULATORIO                            50 %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.02 TRATAMIENTO PROLONGADO                 70 %  C/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Aut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 de O.S.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.03 PLAN MATERNO INFATIL                   100 %  C/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Aut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 de O.S.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.04 ACC.DE TRAB.Y COB.ESPECIALES.          100 %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.05 ANTICONCEPTIVOS                        100 %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.06 HIPOGLUCEMIANTES ORALES          d/vad.100 %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.07 CAPACIDADES DIFERENTES                 100 % C/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Aut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 de O.S.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.08 AFILIADO RECIPROCIDAD                     50 %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.09 AUTORIZACIONES ESPECIALES        S/Autorizado Obra Social.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.10 VACUNA ANTIGRIPAL                      100 % C/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Aut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 de O.S.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  <w:r w:rsidRPr="00C86A9A">
        <w:rPr>
          <w:rFonts w:ascii="Courier New" w:eastAsia="Times New Roman" w:hAnsi="Courier New" w:cs="Courier New"/>
          <w:sz w:val="12"/>
          <w:szCs w:val="12"/>
          <w:lang w:eastAsia="es-AR"/>
        </w:rPr>
        <w:t xml:space="preserve">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eastAsia="es-AR"/>
        </w:rPr>
      </w:pP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NORMAS DE PRESTACION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CANTIDADES RECONOCIDAS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2 productos distintos por receta.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lastRenderedPageBreak/>
        <w:t xml:space="preserve">    .Hasta 2 envases chicos o 1 grande por receta.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.No se deben superar los 2 productos por receta.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5 antibióticos inyectables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monodosis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1 antibiótico inyectable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multidosis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.Leches Maternizadas y Medicamentosas: Hasta 2 kilos por receta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.los primeros 4 meses de vida.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.Anticonceptivos: hasta 3 envases del mismo producto en uno solo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.de los renglones, en el otro renglón nada.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.Tratamiento Prolongado: hasta 4 productos distintos por receta,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.sin límite de cantidades y tamaños. Dispensar lo autorizado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.Capacidades diferentes: cantidades y tamaños indicados en el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.formulario.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.Vacuna Antigripal: Se aceptará 1 (una) vacuna por receta.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TROQUELADO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.Si requiere troquel con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codigo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de barras.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VADEMECUM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.VADEMECUM DASUTEN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.VADEMECUM HIPOGLUCEMIANTES ORALES.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PROHIBICIONES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</w:t>
      </w:r>
      <w:r w:rsidRPr="00C86A9A">
        <w:rPr>
          <w:rFonts w:ascii="Courier New" w:eastAsia="Times New Roman" w:hAnsi="Courier New" w:cs="Courier New"/>
          <w:color w:val="FF0000"/>
          <w:sz w:val="20"/>
          <w:szCs w:val="20"/>
          <w:lang w:eastAsia="es-AR"/>
        </w:rPr>
        <w:t>.</w:t>
      </w: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Anestésicos.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Anorexígenos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Tratamientos locales o sistémicos p/obesidad.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.Anticelulíticos.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Antihemofílicos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Antisepticos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de superficie.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.Edulcorantes.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Formulas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Magistrales y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Homeopatia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.Leches enteras.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.Lociones Capilares y Dérmicas.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.Medios de contraste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radiotomograficos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Oncologicos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y coadyuvantes al tratamiento.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.Productos dietéticos y alimenticios.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.Productos de venta libre.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.Prohibiciones Generales.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.Soluciones Parenterales.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.Tratamiento de la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disfuncion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sexual.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Tuberculostaticos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</w:t>
      </w:r>
    </w:p>
    <w:p w:rsidR="00C86A9A" w:rsidRPr="00C86A9A" w:rsidRDefault="00C86A9A" w:rsidP="00C86A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1"/>
          <w:szCs w:val="21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  <w:r w:rsidRPr="00C86A9A">
        <w:rPr>
          <w:rFonts w:ascii="Courier New" w:eastAsia="Times New Roman" w:hAnsi="Courier New" w:cs="Courier New"/>
          <w:sz w:val="21"/>
          <w:szCs w:val="21"/>
          <w:lang w:eastAsia="es-AR"/>
        </w:rPr>
        <w:t xml:space="preserve"> </w:t>
      </w:r>
      <w:r w:rsidRPr="00C86A9A">
        <w:rPr>
          <w:rFonts w:ascii="Courier New" w:eastAsia="Times New Roman" w:hAnsi="Courier New" w:cs="Courier New"/>
          <w:b/>
          <w:bCs/>
          <w:sz w:val="21"/>
          <w:szCs w:val="21"/>
          <w:lang w:eastAsia="es-AR"/>
        </w:rPr>
        <w:t xml:space="preserve"> RECONOCIMIENTOS</w:t>
      </w:r>
    </w:p>
    <w:p w:rsidR="00C86A9A" w:rsidRPr="00C86A9A" w:rsidRDefault="00C86A9A" w:rsidP="00C86A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es-AR"/>
        </w:rPr>
      </w:pPr>
      <w:r w:rsidRPr="00C86A9A">
        <w:rPr>
          <w:rFonts w:ascii="Courier New" w:eastAsia="Times New Roman" w:hAnsi="Courier New" w:cs="Courier New"/>
          <w:sz w:val="21"/>
          <w:szCs w:val="21"/>
          <w:lang w:eastAsia="es-AR"/>
        </w:rPr>
        <w:t xml:space="preserve">    .Plan Materno Infantil: Leches Maternizadas y Medicamentosas </w:t>
      </w:r>
    </w:p>
    <w:p w:rsidR="00C86A9A" w:rsidRPr="00C86A9A" w:rsidRDefault="00C86A9A" w:rsidP="00C86A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1"/>
          <w:szCs w:val="21"/>
          <w:lang w:eastAsia="es-AR"/>
        </w:rPr>
        <w:t xml:space="preserve">    .</w:t>
      </w:r>
      <w:proofErr w:type="spellStart"/>
      <w:r w:rsidRPr="00C86A9A">
        <w:rPr>
          <w:rFonts w:ascii="Courier New" w:eastAsia="Times New Roman" w:hAnsi="Courier New" w:cs="Courier New"/>
          <w:sz w:val="21"/>
          <w:szCs w:val="21"/>
          <w:lang w:eastAsia="es-AR"/>
        </w:rPr>
        <w:t>pescriptas</w:t>
      </w:r>
      <w:proofErr w:type="spellEnd"/>
      <w:r w:rsidRPr="00C86A9A">
        <w:rPr>
          <w:rFonts w:ascii="Courier New" w:eastAsia="Times New Roman" w:hAnsi="Courier New" w:cs="Courier New"/>
          <w:sz w:val="21"/>
          <w:szCs w:val="21"/>
          <w:lang w:eastAsia="es-AR"/>
        </w:rPr>
        <w:t xml:space="preserve"> </w:t>
      </w: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en recetario PMI, se expenderán hasta  2 kg. por </w:t>
      </w:r>
    </w:p>
    <w:p w:rsidR="00C86A9A" w:rsidRPr="00C86A9A" w:rsidRDefault="00C86A9A" w:rsidP="00C86A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.receta y hasta los 4 meses de vida inclusive. La Auditoría </w:t>
      </w:r>
    </w:p>
    <w:p w:rsidR="00C86A9A" w:rsidRPr="00C86A9A" w:rsidRDefault="00C86A9A" w:rsidP="00C86A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.Médica, por vía de excepción, puede extender esta cobertura </w:t>
      </w:r>
    </w:p>
    <w:p w:rsidR="00C86A9A" w:rsidRPr="00C86A9A" w:rsidRDefault="00C86A9A" w:rsidP="00C86A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los 6 meses inclusive. Todas las recetas de LECHES </w:t>
      </w:r>
    </w:p>
    <w:p w:rsidR="00C86A9A" w:rsidRPr="00C86A9A" w:rsidRDefault="00C86A9A" w:rsidP="00C86A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.MATERNIZADAS Y MEDICAMENTOSAS DEBEN ESTAR AUTORIZADAS POR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</w:t>
      </w:r>
      <w:proofErr w:type="gram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.AUDITORIA</w:t>
      </w:r>
      <w:proofErr w:type="gram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MEDICA.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.Anticonceptivos: se reconocen todos los anticonceptivos orales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.que figuran en el Manual Farmacéutico vigente.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DIAGNOSTICO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.Si requiere.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ab/>
      </w: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ab/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OBSERVACIONES                                           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MODALIDAD OPERATIVA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.RECETAS DE TRATAMIENTO PROLONGADO: Para dicha prescripción existe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.un Recetario para Tratamiento Prolongado, el mismo será emitido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.por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D.A.S.U.Te.N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en Central o cualquiera de sus delegaciones.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.Contendrá datos del beneficiario, medicamentos (nombre,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lastRenderedPageBreak/>
        <w:t xml:space="preserve">   .presentación y cantidades) y patología.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.Todos estos datos estarán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preimpresos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y en todos los casos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.tendrán FIRMA y  SELLO DEL MÉDICO AUDITOR, excepto las recetas de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.psicotrópicos que llevan la firma del profesional tratante, no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.del auditor de DASUTEN.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.Una vez entregados los productos el beneficiario deberá firmar su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.conformidad en las órdenes de farmacia, las cuales serán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.presentadas adjuntando los troqueles con sello y firma del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.profesional farmacéutico.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RECETAS DE CAPACIDADES DIFERENTES:</w:t>
      </w: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para dicha prescripción existe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.un Formulario de Tratamiento de Capacidades Diferentes, el cual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.debe estar completado y firmado por el médico y autorizado por el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.Auditor de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D.A.S.U.Te.N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La farmacia deberá realizar una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.fotocopia que incluirá junto con la presentación del informe y la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.receta.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>.VACUNA ANTIGRIPAL:</w:t>
      </w: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La cobertura al 100 % se otorgará a la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.población de beneficiarios que se encuentren: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 a) Entre 6 y 24 Meses Edad: Será cubierta en todos los casos.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 b) Entre 25 meses y 64 años Edad: Solo se cubrirá en afiliados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    que se encuentren dentro de población de riesgo con cobertura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    al 100 %. Fuera de ese rango edad tendrán la cobertura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    habitual del 50 %.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 c) Mayores de 65 Edad: Será cubierta en todos los casos.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.El beneficiario concurrirá a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>DASUTeN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Central o sus delegaciones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.con la prescripción de la VACUNA ANTIGRIPAL realizada por su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.médico tratante en caso de ser población de riesgo.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.En caso de ser menor de 24 meses o mayor de 65 años solo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.retiraran la ORDEN DE FARMACIA ELECTRONICA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 xml:space="preserve"> </w:t>
      </w: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con su credencial.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>DASUTen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emitirá la ORDEN DE FARMACIA ELECTRONICA que tendrá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>preimpreso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el plan (Plan Anual de Vacunación Antigripal), los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.datos del beneficiario (NOMBRE, APELLIDO, CREDENCIAL, ETC), fecha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.de emisión, Nombre de la Vacuna bajo su nombre genérico,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.dosificación, cantidad, y todos los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.Datos de los Auditores responsables de la autorización.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 xml:space="preserve">Los Auditores Médicos encargados de la autorización son los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 xml:space="preserve">   .siguientes: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 xml:space="preserve">   .Dr. Mariano Rubén Vidal y Dr. Arnaldo </w:t>
      </w:r>
      <w:proofErr w:type="spellStart"/>
      <w:r w:rsidRPr="00C86A9A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>Milani</w:t>
      </w:r>
      <w:proofErr w:type="spellEnd"/>
      <w:r w:rsidRPr="00C86A9A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>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</w:t>
      </w:r>
      <w:r w:rsidRPr="00C86A9A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>El beneficiario concurrirá a las farmacias con la ORDEN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 xml:space="preserve">   .ELECTRONICA.</w:t>
      </w: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En todos los casos el beneficiario deberá presentar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.la credencial de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>DASUTeN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para el suministro de las VACUNAS.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.Una vez entregado el producto, el beneficiario deberá prestar su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.conformidad con firma y aclaración en las órdenes de farmacia.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C86A9A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 • RECORDATORIO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.Auditores de Sede Central: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.Dr. Mariano Rubén Vidal (Director de Prestaciones y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.Afiliaciones, Auditor Adjunto de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DASUTeN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Central/M.N.115911).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.Dr. Gustavo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Martinelli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(Auditor Médico de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DASUTeN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Central/M.N.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.42661 – M.P. 25672).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>Auditores Regional Santa Fe</w:t>
      </w: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: Dr. Rolando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D’All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Aglio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.Dr.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>Benech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</w:t>
      </w:r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Dra. Cintia Carolina </w:t>
      </w:r>
      <w:proofErr w:type="spellStart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>Aveta</w:t>
      </w:r>
      <w:proofErr w:type="spellEnd"/>
      <w:r w:rsidRPr="00C86A9A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Mat. 16044</w:t>
      </w: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</w:p>
    <w:p w:rsidR="00C86A9A" w:rsidRPr="00C86A9A" w:rsidRDefault="00C86A9A" w:rsidP="00C86A9A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C86A9A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</w:t>
      </w:r>
    </w:p>
    <w:p w:rsidR="008F52BB" w:rsidRDefault="008F52BB">
      <w:bookmarkStart w:id="0" w:name="_GoBack"/>
      <w:bookmarkEnd w:id="0"/>
    </w:p>
    <w:sectPr w:rsidR="008F52BB" w:rsidSect="006E403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9A"/>
    <w:rsid w:val="008F52BB"/>
    <w:rsid w:val="00C86A9A"/>
    <w:rsid w:val="00D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88415-9178-4FAD-848D-CE112320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1209</Words>
  <Characters>6651</Characters>
  <Application>Microsoft Office Word</Application>
  <DocSecurity>4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Huhn</dc:creator>
  <cp:keywords/>
  <dc:description/>
  <cp:lastModifiedBy>Janina Pongetti</cp:lastModifiedBy>
  <cp:revision>2</cp:revision>
  <dcterms:created xsi:type="dcterms:W3CDTF">2022-05-04T13:12:00Z</dcterms:created>
  <dcterms:modified xsi:type="dcterms:W3CDTF">2022-05-04T13:12:00Z</dcterms:modified>
</cp:coreProperties>
</file>