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16"/>
          <w:szCs w:val="16"/>
          <w:lang w:eastAsia="es-AR"/>
        </w:rPr>
      </w:pPr>
      <w:bookmarkStart w:id="0" w:name="_GoBack"/>
      <w:bookmarkEnd w:id="0"/>
      <w:r w:rsidRPr="00243447">
        <w:rPr>
          <w:rFonts w:ascii="Courier New" w:eastAsia="Times New Roman" w:hAnsi="Courier New" w:cs="Courier New"/>
          <w:b/>
          <w:bCs/>
          <w:sz w:val="36"/>
          <w:szCs w:val="36"/>
          <w:lang w:eastAsia="es-AR"/>
        </w:rPr>
        <w:t>FEFARA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44"/>
          <w:szCs w:val="44"/>
          <w:lang w:eastAsia="es-AR"/>
        </w:rPr>
      </w:pPr>
      <w:r w:rsidRPr="00243447">
        <w:rPr>
          <w:rFonts w:ascii="Courier New" w:eastAsia="Times New Roman" w:hAnsi="Courier New" w:cs="Courier New"/>
          <w:b/>
          <w:bCs/>
          <w:sz w:val="44"/>
          <w:szCs w:val="44"/>
          <w:lang w:eastAsia="es-AR"/>
        </w:rPr>
        <w:t>5405 – OSDEPYM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</w:pPr>
      <w:r w:rsidRPr="00243447"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  <w:t>OBRA SOCIAL DE EMPRESARIOS, PROFESIONALES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</w:pPr>
      <w:r w:rsidRPr="00243447"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  <w:t>Y MONOTRIBUTISTAS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>Fecha de vigencia: 01/02/22                               NRO.:   4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                                                                            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</w:pPr>
      <w:r w:rsidRPr="00243447"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  <w:t xml:space="preserve">DATOS GENERALES                                            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                                                                            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</w:t>
      </w:r>
      <w:r w:rsidRPr="00243447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 xml:space="preserve"> AUTORIZACION ON LINE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.Todos los planes. 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.Se debe ingresar el N° de Afiliado que figura en la credencial 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.CUIL + la denominación familiar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4"/>
          <w:szCs w:val="24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</w:t>
      </w: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Ej</w:t>
      </w:r>
      <w:proofErr w:type="spellEnd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: CUIL: 24 56521900 3/00       Sistema </w:t>
      </w: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on</w:t>
      </w:r>
      <w:proofErr w:type="spellEnd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line: 2456521900300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s-AR"/>
        </w:rPr>
      </w:pPr>
      <w:r w:rsidRPr="00243447"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  <w:t xml:space="preserve">TICKET DE VENTA                                            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                                                                            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• TICKET DE VENTA</w:t>
      </w: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ab/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.Se debe adjuntar copia del ticket fiscal de venta o 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</w:t>
      </w: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minireceta</w:t>
      </w:r>
      <w:proofErr w:type="spellEnd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a c/receta.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                                                                            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</w:pPr>
      <w:r w:rsidRPr="00243447"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  <w:t xml:space="preserve">RECETARIO                                                  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                                                                            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</w:t>
      </w:r>
      <w:r w:rsidRPr="00243447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 xml:space="preserve"> TIPO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.Oficial, con membrete OSDEPYM o Particular sin propaganda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.médica.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.Patologías Crónicas: recetario particular u oficial.  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.Plan Materno Infantil: La receta debe contar con la frase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."PLAN MATERNO INFANTIL" impresa o con sello.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</w:t>
      </w:r>
      <w:r w:rsidRPr="00243447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 xml:space="preserve"> VALIDEZ DE LA PRESCRIPCION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.30 días.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   </w:t>
      </w:r>
      <w:r w:rsidRPr="00243447">
        <w:rPr>
          <w:rFonts w:ascii="Courier New" w:eastAsia="Times New Roman" w:hAnsi="Courier New" w:cs="Courier New"/>
          <w:sz w:val="16"/>
          <w:szCs w:val="16"/>
          <w:lang w:eastAsia="es-AR"/>
        </w:rPr>
        <w:t xml:space="preserve">                                                                         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</w:pPr>
      <w:r w:rsidRPr="00243447"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  <w:t xml:space="preserve">BENEFICIARIO                                               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  </w:t>
      </w:r>
      <w:r w:rsidRPr="00243447">
        <w:rPr>
          <w:rFonts w:ascii="Courier New" w:eastAsia="Times New Roman" w:hAnsi="Courier New" w:cs="Courier New"/>
          <w:sz w:val="16"/>
          <w:szCs w:val="16"/>
          <w:lang w:eastAsia="es-AR"/>
        </w:rPr>
        <w:t xml:space="preserve">                                                                          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</w:t>
      </w:r>
      <w:r w:rsidRPr="00243447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 xml:space="preserve"> DATOS DEL AFILIADO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.Todos los que la receta exija.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</w:t>
      </w:r>
      <w:r w:rsidRPr="00243447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 xml:space="preserve"> ACREDITACION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.Credencial oficial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.PMI: comprobante de empadronamiento – Resolución Gratuidad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.Documento de Identidad: del beneficiario o comprador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</w:pPr>
      <w:r w:rsidRPr="00243447"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  <w:t>COBERTURAS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                                      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• PLANES DE ATENCION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.01 AMBULATORIO  40               D/VAD  40% Según </w:t>
      </w: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OnLine</w:t>
      </w:r>
      <w:proofErr w:type="spellEnd"/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.02 AMBULATORIO  50               D/VAD  50% Según </w:t>
      </w: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OnLine</w:t>
      </w:r>
      <w:proofErr w:type="spellEnd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</w:t>
      </w: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ab/>
      </w: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ab/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.03 PATOLOGIAS CRONICAS           </w:t>
      </w:r>
      <w:proofErr w:type="gram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Cobertura  Según</w:t>
      </w:r>
      <w:proofErr w:type="gramEnd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</w:t>
      </w: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OnLine</w:t>
      </w:r>
      <w:proofErr w:type="spellEnd"/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.04 PLAN MATERNO INFANTIL         D/VAD 100% Según </w:t>
      </w: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OnLine</w:t>
      </w:r>
      <w:proofErr w:type="spellEnd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.05 AUTORIZACIONES ESPECIALES     Según </w:t>
      </w: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Aut.Previa</w:t>
      </w:r>
      <w:proofErr w:type="spellEnd"/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</w:pPr>
      <w:r w:rsidRPr="00243447"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  <w:t>NORMAS DE ATENCION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lastRenderedPageBreak/>
        <w:t xml:space="preserve">   </w:t>
      </w:r>
      <w:r w:rsidRPr="00243447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>• CANTIDADES RECONOCIDAS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.Hasta 2 productos distintos por receta.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.Hasta 2 envases chicos por renglón.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.Hasta 1 envase grande por renglón.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.Hasta 5 antibióticos </w:t>
      </w: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Iny</w:t>
      </w:r>
      <w:proofErr w:type="spellEnd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. </w:t>
      </w: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Monodosis</w:t>
      </w:r>
      <w:proofErr w:type="spellEnd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.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.Hasta 1 antibiótico </w:t>
      </w: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Iny</w:t>
      </w:r>
      <w:proofErr w:type="spellEnd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. </w:t>
      </w: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Mulditosis</w:t>
      </w:r>
      <w:proofErr w:type="spellEnd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</w:t>
      </w:r>
      <w:r w:rsidRPr="00243447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 xml:space="preserve"> TROQUELADO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.Si requiere troquel con código de barras. 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</w:t>
      </w:r>
      <w:r w:rsidRPr="00243447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 xml:space="preserve"> VADEMECUM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.Vademécum OSDEPYM.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</w:t>
      </w:r>
      <w:r w:rsidRPr="00243447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 xml:space="preserve"> PROHIBICIONES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.Tratamiento para el Sida.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</w:t>
      </w: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Antihemofilicos</w:t>
      </w:r>
      <w:proofErr w:type="spellEnd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.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.Tratamiento Esclerosis múltiple, Fibrosis </w:t>
      </w: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quistica</w:t>
      </w:r>
      <w:proofErr w:type="spellEnd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, Artritis 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</w:t>
      </w: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reumatoidea</w:t>
      </w:r>
      <w:proofErr w:type="spellEnd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, 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</w:t>
      </w: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Fabry</w:t>
      </w:r>
      <w:proofErr w:type="spellEnd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, </w:t>
      </w: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Pompe</w:t>
      </w:r>
      <w:proofErr w:type="spellEnd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, 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.Oncológicos,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.Tratamiento Hepatitis B y C,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.Hormona de crecimiento, 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</w:t>
      </w: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Inmunomoduladores</w:t>
      </w:r>
      <w:proofErr w:type="spellEnd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,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</w:t>
      </w: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Infectología</w:t>
      </w:r>
      <w:proofErr w:type="spellEnd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de alto costo,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.Alimentos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.Tratamiento fertilidad,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.Venta libre.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</w:t>
      </w:r>
      <w:proofErr w:type="gram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.Fórmulas</w:t>
      </w:r>
      <w:proofErr w:type="gramEnd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Magistrales, excepto  con autorización de auditoría 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.médica.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.Anticonceptivos: excepto con autorización de auditoría médica.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b/>
          <w:bCs/>
          <w:sz w:val="20"/>
          <w:szCs w:val="20"/>
          <w:shd w:val="clear" w:color="auto" w:fill="C0C0C0"/>
          <w:lang w:eastAsia="es-AR"/>
        </w:rPr>
        <w:t>• DIAGNOSTICO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shd w:val="clear" w:color="auto" w:fill="C0C0C0"/>
          <w:lang w:eastAsia="es-AR"/>
        </w:rPr>
        <w:t xml:space="preserve">    .Si requiere.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es-AR"/>
        </w:rPr>
      </w:pP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  <w:lang w:eastAsia="es-AR"/>
        </w:rPr>
      </w:pP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</w:pPr>
      <w:r w:rsidRPr="00243447"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  <w:t>OBSERVACIONES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 xml:space="preserve"> • MODALIDAD DE FACTURACION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.</w:t>
      </w:r>
      <w:r w:rsidRPr="00243447">
        <w:rPr>
          <w:rFonts w:ascii="Courier New" w:eastAsia="Times New Roman" w:hAnsi="Courier New" w:cs="Courier New"/>
          <w:sz w:val="20"/>
          <w:szCs w:val="20"/>
          <w:u w:val="single"/>
          <w:lang w:eastAsia="es-AR"/>
        </w:rPr>
        <w:t>PLAN MATERNO INFANTIL</w:t>
      </w: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: 100% de descuento para la Madre, desde el 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.momento de la detección del embarazo hasta 30 días posteriores al 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.parto y para el Recién Nacido hasta el año de vida.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.Leches: Deben contar con autorización previa de OSDEPYM, se expenderá 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.la cantidad y el tipo autorizado.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.</w:t>
      </w:r>
      <w:r w:rsidRPr="00243447">
        <w:rPr>
          <w:rFonts w:ascii="Courier New" w:eastAsia="Times New Roman" w:hAnsi="Courier New" w:cs="Courier New"/>
          <w:sz w:val="20"/>
          <w:szCs w:val="20"/>
          <w:u w:val="single"/>
          <w:lang w:eastAsia="es-AR"/>
        </w:rPr>
        <w:t>AUTORIZACIONES ESPECIALES</w:t>
      </w: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: Sólo podrán expenderse recetas que NO 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.cumplan con todos los requisitos (por ejemplo, beneficiarios fuera de 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.padrón, productos no cubiertos, productos dentro de cobertura 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</w:t>
      </w:r>
      <w:proofErr w:type="gram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.autorizados</w:t>
      </w:r>
      <w:proofErr w:type="gramEnd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con un porcentaje mayor, etc.) cuando se hallen 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.autorizadas previamente, deberá estar indicado expresamente el 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.porcentaje autorizado.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.En el caso del interior del país, son válidas las autorizaciones que 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.indiquen “Auditoría Médica OSDEPYM” por más que el autorizante no 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.figure en la lista. 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        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alibri" w:eastAsia="Times New Roman" w:hAnsi="Calibri" w:cs="Calibri"/>
          <w:lang w:eastAsia="es-AR"/>
        </w:rPr>
        <w:t xml:space="preserve"> </w:t>
      </w: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Aguirre, Mabel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Alcaraz, Mariela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Alchiruth</w:t>
      </w:r>
      <w:proofErr w:type="spellEnd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, Jessica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lastRenderedPageBreak/>
        <w:t>Barberi</w:t>
      </w:r>
      <w:proofErr w:type="spellEnd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, </w:t>
      </w: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Ornella</w:t>
      </w:r>
      <w:proofErr w:type="spellEnd"/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Basile, Natalia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Campos, Alejandra   (</w:t>
      </w: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Cons</w:t>
      </w:r>
      <w:proofErr w:type="spellEnd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. externos OSPAÑA)           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Campos, Julia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Cansinos, Sandra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Cordova</w:t>
      </w:r>
      <w:proofErr w:type="spellEnd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, Cinthia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Cuello, Pamela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Durán, Vanesa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Esses</w:t>
      </w:r>
      <w:proofErr w:type="spellEnd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, </w:t>
      </w: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Ailín</w:t>
      </w:r>
      <w:proofErr w:type="spellEnd"/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Gambín</w:t>
      </w:r>
      <w:proofErr w:type="spellEnd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, Sonia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García, Germán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Godoy, Laura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Gomez, Cecilia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Gómez, Paola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Jauregui</w:t>
      </w:r>
      <w:proofErr w:type="spellEnd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, Franco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Justo, Myriam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Kieffer</w:t>
      </w:r>
      <w:proofErr w:type="spellEnd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, Eric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López Blasco, Sol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Lucci</w:t>
      </w:r>
      <w:proofErr w:type="spellEnd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, Giannina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Mansilla, Vanesa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Manzo, Gisela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Morales, Maria Jose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Moreau</w:t>
      </w:r>
      <w:proofErr w:type="spellEnd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, Francisco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Pachao</w:t>
      </w:r>
      <w:proofErr w:type="spellEnd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, Melina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Peralta, Elizabeth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Perrone</w:t>
      </w:r>
      <w:proofErr w:type="spellEnd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, Sabrina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Rodriguez, Maite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Rodriguez, </w:t>
      </w: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Stefanía</w:t>
      </w:r>
      <w:proofErr w:type="spellEnd"/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Rojas, Sebastián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Ruppel</w:t>
      </w:r>
      <w:proofErr w:type="spellEnd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, Nicolas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Saraceno</w:t>
      </w:r>
      <w:proofErr w:type="spellEnd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, Marina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Sosa, Jesica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Tello, </w:t>
      </w: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Erica</w:t>
      </w:r>
      <w:proofErr w:type="spellEnd"/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Triantafilo</w:t>
      </w:r>
      <w:proofErr w:type="spellEnd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, Harry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Vitteta</w:t>
      </w:r>
      <w:proofErr w:type="spellEnd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, Natalia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Yopolo</w:t>
      </w:r>
      <w:proofErr w:type="spellEnd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, Yanina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Zalduendo, Pablo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Zárate, Ivana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4"/>
          <w:szCs w:val="24"/>
          <w:lang w:eastAsia="es-AR"/>
        </w:rPr>
      </w:pP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 xml:space="preserve"> • RECORDATORIO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.Recuerde validar siempre antes de la dispensa, cobertura y productos </w:t>
      </w:r>
    </w:p>
    <w:p w:rsidR="00243447" w:rsidRPr="00243447" w:rsidRDefault="00243447" w:rsidP="0024344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.cubiertos según validación </w:t>
      </w:r>
      <w:proofErr w:type="spellStart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OnLine</w:t>
      </w:r>
      <w:proofErr w:type="spellEnd"/>
      <w:r w:rsidRPr="00243447">
        <w:rPr>
          <w:rFonts w:ascii="Courier New" w:eastAsia="Times New Roman" w:hAnsi="Courier New" w:cs="Courier New"/>
          <w:sz w:val="20"/>
          <w:szCs w:val="20"/>
          <w:lang w:eastAsia="es-AR"/>
        </w:rPr>
        <w:t>.</w:t>
      </w:r>
    </w:p>
    <w:p w:rsidR="007E32E6" w:rsidRDefault="007E32E6"/>
    <w:sectPr w:rsidR="007E32E6" w:rsidSect="00F5645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47"/>
    <w:rsid w:val="00243447"/>
    <w:rsid w:val="003552BC"/>
    <w:rsid w:val="007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CD510-88E1-4FB3-A089-A82D69B4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4096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Huhn</dc:creator>
  <cp:keywords/>
  <dc:description/>
  <cp:lastModifiedBy>Janina Pongetti</cp:lastModifiedBy>
  <cp:revision>2</cp:revision>
  <dcterms:created xsi:type="dcterms:W3CDTF">2022-05-16T19:45:00Z</dcterms:created>
  <dcterms:modified xsi:type="dcterms:W3CDTF">2022-05-16T19:45:00Z</dcterms:modified>
</cp:coreProperties>
</file>