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341" w:rsidRDefault="00C00341" w:rsidP="00C003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Estimada Entidad Farmacéutica, </w:t>
      </w:r>
    </w:p>
    <w:p w:rsidR="00C00341" w:rsidRDefault="00C00341" w:rsidP="00C003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                                                        Para su conocimiento y difusión entre los integrantes de la Red, remitimos comunicado de PAMI respecto del consentimiento informado obligatorio para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Lenalidomida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.</w:t>
      </w:r>
    </w:p>
    <w:p w:rsidR="00C00341" w:rsidRDefault="00C00341" w:rsidP="00C003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                                                        Saludos cordiales.</w:t>
      </w:r>
    </w:p>
    <w:p w:rsidR="00C00341" w:rsidRDefault="00C00341" w:rsidP="00C00341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                                                        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C00341" w:rsidTr="00C003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5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C00341">
              <w:trPr>
                <w:tblCellSpacing w:w="0" w:type="dxa"/>
              </w:trPr>
              <w:tc>
                <w:tcPr>
                  <w:tcW w:w="0" w:type="auto"/>
                  <w:shd w:val="clear" w:color="auto" w:fill="F5F2F2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0341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34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0034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C00341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font-line-height-large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sz w:val="27"/>
                                              <w:szCs w:val="27"/>
                                              <w:lang w:eastAsia="en-US"/>
                                            </w:rPr>
                                            <w:t xml:space="preserve">Estimadas y estimados: </w:t>
                                          </w: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 xml:space="preserve">Les informamos que a partir del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>22/10/2022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 xml:space="preserve"> las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 xml:space="preserve">personas afiliadas que consuman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>lenalidomida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 xml:space="preserve"> deberán contar con nuevos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>CONSENTIMIENTOS INFORMADOS OBLIGATORIOS (CIO)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 xml:space="preserve"> firmados para las marcas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>HEMALEN, LEDANE y RENGED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>, ya que desde esa fecha se dispensarán las nuevas marcas en reemplazo de las previstas en la actualidad.</w:t>
                                          </w: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 xml:space="preserve">Debido a que la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>ANMAT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 xml:space="preserve"> (Administración Nacional de Medicamentos, Alimentos y Tecnología Médica) realiza un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b/>
                                              <w:bCs/>
                                              <w:color w:val="0033A3"/>
                                              <w:lang w:eastAsia="en-US"/>
                                            </w:rPr>
                                            <w:t>seguimiento especial de la entrega de esta droga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3"/>
                                              <w:lang w:eastAsia="en-US"/>
                                            </w:rPr>
                                            <w:t>, se requiere para su dispensa la presentación obligatoria de un consentimiento informado firmado por la persona afiliada y su médica o médico tratante.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0341" w:rsidRDefault="00C0034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0341" w:rsidRDefault="00C0034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0341" w:rsidRDefault="00C0034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0341" w:rsidRDefault="00C0034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00341" w:rsidRDefault="00C003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0341" w:rsidTr="00C0034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5F2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C00341">
              <w:trPr>
                <w:tblCellSpacing w:w="0" w:type="dxa"/>
              </w:trPr>
              <w:tc>
                <w:tcPr>
                  <w:tcW w:w="0" w:type="auto"/>
                  <w:shd w:val="clear" w:color="auto" w:fill="F5F2F2"/>
                  <w:vAlign w:val="center"/>
                  <w:hideMark/>
                </w:tcPr>
                <w:tbl>
                  <w:tblPr>
                    <w:tblW w:w="9000" w:type="dxa"/>
                    <w:jc w:val="center"/>
                    <w:shd w:val="clear" w:color="auto" w:fill="EDF3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00341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EDF3FF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EDF3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0034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DF3FF"/>
                              <w:tcMar>
                                <w:top w:w="75" w:type="dxa"/>
                                <w:left w:w="150" w:type="dxa"/>
                                <w:bottom w:w="7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C0034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150" w:type="dxa"/>
                                      <w:bottom w:w="75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0"/>
                                    </w:tblGrid>
                                    <w:tr w:rsidR="00C00341"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font-line-height-xl"/>
                                              <w:rFonts w:ascii="Arial" w:hAnsi="Arial" w:cs="Arial"/>
                                              <w:color w:val="0033A0"/>
                                              <w:lang w:eastAsia="en-US"/>
                                            </w:rPr>
                                            <w:t>Agradecemos indicar a las farmacias que tomen en cuenta que:</w:t>
                                          </w:r>
                                        </w:p>
                                        <w:p w:rsidR="00C00341" w:rsidRDefault="00C00341">
                                          <w:pPr>
                                            <w:spacing w:line="252" w:lineRule="auto"/>
                                            <w:jc w:val="both"/>
                                            <w:rPr>
                                              <w:rFonts w:ascii="Helvetica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</w:p>
                                        <w:p w:rsidR="00C00341" w:rsidRDefault="00C00341" w:rsidP="0076092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52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color w:val="0033A0"/>
                                              <w:lang w:eastAsia="en-US"/>
                                            </w:rPr>
                                            <w:t xml:space="preserve">Al momento de recibir la receta le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A0"/>
                                              <w:lang w:eastAsia="en-US"/>
                                            </w:rPr>
                                            <w:t xml:space="preserve">recuerden al paciente o familiar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color w:val="0033A0"/>
                                              <w:lang w:eastAsia="en-US"/>
                                            </w:rPr>
                                            <w:t xml:space="preserve">que se necesita esta 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A0"/>
                                              <w:lang w:eastAsia="en-US"/>
                                            </w:rPr>
                                            <w:t>documentación en poder del laboratorio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color w:val="0033A0"/>
                                              <w:lang w:eastAsia="en-US"/>
                                            </w:rPr>
                                            <w:t xml:space="preserve"> antes de entregar el medicamento. </w:t>
                                          </w:r>
                                        </w:p>
                                        <w:p w:rsidR="00C00341" w:rsidRDefault="00C00341" w:rsidP="00760925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52" w:lineRule="auto"/>
                                            <w:jc w:val="both"/>
                                            <w:rPr>
                                              <w:rFonts w:ascii="Helvetica" w:eastAsia="Times New Roman" w:hAnsi="Helvetica" w:cs="Helvetica"/>
                                              <w:color w:val="333333"/>
                                              <w:sz w:val="18"/>
                                              <w:szCs w:val="18"/>
                                              <w:lang w:eastAsia="en-US"/>
                                            </w:rPr>
                                          </w:pP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color w:val="0033A0"/>
                                              <w:lang w:eastAsia="en-US"/>
                                            </w:rPr>
                                            <w:t> </w:t>
                                          </w:r>
                                          <w:r>
                                            <w:rPr>
                                              <w:rStyle w:val="font-line-height-xl"/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33A0"/>
                                              <w:lang w:eastAsia="en-US"/>
                                            </w:rPr>
                                            <w:t>No es válida la carga de los consentimientos informados obligatorios en el sistema Conexión Plus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00341" w:rsidRDefault="00C0034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00341" w:rsidRDefault="00C00341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C00341" w:rsidRDefault="00C00341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00341" w:rsidRDefault="00C00341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C00341" w:rsidRDefault="00C003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3768B" w:rsidRDefault="00F3768B">
      <w:bookmarkStart w:id="0" w:name="_GoBack"/>
      <w:bookmarkEnd w:id="0"/>
    </w:p>
    <w:sectPr w:rsidR="00F376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60D24"/>
    <w:multiLevelType w:val="multilevel"/>
    <w:tmpl w:val="90A2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41"/>
    <w:rsid w:val="00C00341"/>
    <w:rsid w:val="00F3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A679-230C-47EB-8D11-40B9AF7E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41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-line-height-xl">
    <w:name w:val="font-line-height-xl"/>
    <w:basedOn w:val="Fuentedeprrafopredeter"/>
    <w:rsid w:val="00C00341"/>
  </w:style>
  <w:style w:type="character" w:customStyle="1" w:styleId="font-line-height-large">
    <w:name w:val="font-line-height-large"/>
    <w:basedOn w:val="Fuentedeprrafopredeter"/>
    <w:rsid w:val="00C0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Pongetti</dc:creator>
  <cp:keywords/>
  <dc:description/>
  <cp:lastModifiedBy>Janina Pongetti</cp:lastModifiedBy>
  <cp:revision>1</cp:revision>
  <dcterms:created xsi:type="dcterms:W3CDTF">2022-09-19T13:15:00Z</dcterms:created>
  <dcterms:modified xsi:type="dcterms:W3CDTF">2022-09-19T13:19:00Z</dcterms:modified>
</cp:coreProperties>
</file>